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D5C" w:rsidRDefault="00B74D5C" w:rsidP="00206D2C">
      <w:pPr>
        <w:pStyle w:val="BodyText"/>
      </w:pPr>
    </w:p>
    <w:p w:rsidR="00206D2C" w:rsidRDefault="00206D2C" w:rsidP="00206D2C">
      <w:pPr>
        <w:pStyle w:val="BodyText"/>
      </w:pPr>
      <w:r w:rsidRPr="000942CA">
        <w:t xml:space="preserve">TIPS FOR </w:t>
      </w:r>
      <w:r>
        <w:t xml:space="preserve">PROVIDING CRISIS </w:t>
      </w:r>
      <w:r w:rsidR="00864C1C">
        <w:t>SUPPORT</w:t>
      </w:r>
      <w:r>
        <w:t xml:space="preserve"> </w:t>
      </w:r>
    </w:p>
    <w:p w:rsidR="00206D2C" w:rsidRPr="00D66ED2" w:rsidRDefault="00206D2C" w:rsidP="00206D2C">
      <w:pPr>
        <w:pStyle w:val="BodyText"/>
        <w:rPr>
          <w:sz w:val="28"/>
          <w:szCs w:val="28"/>
        </w:rPr>
      </w:pPr>
      <w:r>
        <w:t>TO</w:t>
      </w:r>
      <w:r w:rsidRPr="000942CA">
        <w:t xml:space="preserve"> SURVIVORS OF </w:t>
      </w:r>
      <w:r w:rsidR="00B74D5C">
        <w:t>SEXUAL ABUSE IN DETENTION</w:t>
      </w:r>
    </w:p>
    <w:p w:rsidR="00206D2C" w:rsidRDefault="00206D2C" w:rsidP="00206D2C"/>
    <w:p w:rsidR="00206D2C" w:rsidRDefault="00206D2C" w:rsidP="00206D2C">
      <w:pPr>
        <w:ind w:left="720"/>
      </w:pPr>
    </w:p>
    <w:p w:rsidR="00206D2C" w:rsidRDefault="00206D2C" w:rsidP="00206D2C">
      <w:pPr>
        <w:numPr>
          <w:ilvl w:val="0"/>
          <w:numId w:val="1"/>
        </w:numPr>
      </w:pPr>
      <w:r w:rsidRPr="00D9316A">
        <w:t>Relax, stay calm.</w:t>
      </w:r>
      <w:r>
        <w:t xml:space="preserve"> Even if the youth is in crisis, you are not</w:t>
      </w:r>
      <w:r w:rsidRPr="00D9316A">
        <w:t>.</w:t>
      </w:r>
    </w:p>
    <w:p w:rsidR="00206D2C" w:rsidRPr="00D9316A" w:rsidRDefault="00206D2C" w:rsidP="00206D2C">
      <w:pPr>
        <w:ind w:left="720"/>
      </w:pPr>
    </w:p>
    <w:p w:rsidR="00206D2C" w:rsidRDefault="00206D2C" w:rsidP="00206D2C">
      <w:pPr>
        <w:numPr>
          <w:ilvl w:val="0"/>
          <w:numId w:val="1"/>
        </w:numPr>
      </w:pPr>
      <w:r w:rsidRPr="00D9316A">
        <w:t xml:space="preserve">Be patient and allow enough time for the survivor to </w:t>
      </w:r>
      <w:r>
        <w:t>speak</w:t>
      </w:r>
      <w:r w:rsidRPr="00D9316A">
        <w:t>.</w:t>
      </w:r>
      <w:r w:rsidRPr="00C31702">
        <w:t xml:space="preserve"> </w:t>
      </w:r>
      <w:r w:rsidRPr="00D9316A">
        <w:t>Resist the impulse to jump straight into problem solving and giving resources or directions.</w:t>
      </w:r>
      <w:r>
        <w:t xml:space="preserve"> Problem solving doesn’t work until people have had a chance to tell their stories, express their feelings, and make sense of their experiences.</w:t>
      </w:r>
    </w:p>
    <w:p w:rsidR="00206D2C" w:rsidRDefault="00206D2C" w:rsidP="00206D2C"/>
    <w:p w:rsidR="00206D2C" w:rsidRDefault="00206D2C" w:rsidP="00206D2C">
      <w:pPr>
        <w:numPr>
          <w:ilvl w:val="0"/>
          <w:numId w:val="1"/>
        </w:numPr>
      </w:pPr>
      <w:r>
        <w:t>Convey simple messages, as appropriate to your conversation:</w:t>
      </w:r>
    </w:p>
    <w:p w:rsidR="00206D2C" w:rsidRDefault="00206D2C" w:rsidP="00206D2C">
      <w:pPr>
        <w:numPr>
          <w:ilvl w:val="1"/>
          <w:numId w:val="2"/>
        </w:numPr>
      </w:pPr>
      <w:r>
        <w:t>“I’m so sorry this happened to you.”</w:t>
      </w:r>
    </w:p>
    <w:p w:rsidR="00206D2C" w:rsidRDefault="00206D2C" w:rsidP="00206D2C">
      <w:pPr>
        <w:numPr>
          <w:ilvl w:val="1"/>
          <w:numId w:val="2"/>
        </w:numPr>
      </w:pPr>
      <w:r>
        <w:t>“I believe you.”</w:t>
      </w:r>
    </w:p>
    <w:p w:rsidR="00206D2C" w:rsidRDefault="00206D2C" w:rsidP="00206D2C">
      <w:pPr>
        <w:numPr>
          <w:ilvl w:val="1"/>
          <w:numId w:val="2"/>
        </w:numPr>
      </w:pPr>
      <w:r>
        <w:t>“You didn’t deserve this. It wasn’t your fault.”</w:t>
      </w:r>
    </w:p>
    <w:p w:rsidR="00206D2C" w:rsidRDefault="00206D2C" w:rsidP="00206D2C">
      <w:pPr>
        <w:numPr>
          <w:ilvl w:val="1"/>
          <w:numId w:val="2"/>
        </w:numPr>
      </w:pPr>
      <w:r>
        <w:t>“You can heal from abuse. There are people who can help you.”</w:t>
      </w:r>
    </w:p>
    <w:p w:rsidR="00206D2C" w:rsidRPr="00D9316A" w:rsidRDefault="00206D2C" w:rsidP="00206D2C">
      <w:pPr>
        <w:ind w:left="1080"/>
      </w:pPr>
    </w:p>
    <w:p w:rsidR="00206D2C" w:rsidRDefault="00206D2C" w:rsidP="00206D2C">
      <w:pPr>
        <w:numPr>
          <w:ilvl w:val="0"/>
          <w:numId w:val="1"/>
        </w:numPr>
      </w:pPr>
      <w:r w:rsidRPr="00D9316A">
        <w:t>Avoid using words like “paranoid” or “depressed” that may connote a diagnosis of a mental illness.</w:t>
      </w:r>
      <w:r>
        <w:t xml:space="preserve"> </w:t>
      </w:r>
      <w:r w:rsidRPr="00D9316A">
        <w:t xml:space="preserve">Instead, use </w:t>
      </w:r>
      <w:r>
        <w:t>simple</w:t>
      </w:r>
      <w:r w:rsidRPr="00D9316A">
        <w:t xml:space="preserve"> word</w:t>
      </w:r>
      <w:r>
        <w:t>s</w:t>
      </w:r>
      <w:r w:rsidRPr="00D9316A">
        <w:t xml:space="preserve"> that describe the feeling behind what you hear</w:t>
      </w:r>
      <w:r>
        <w:t xml:space="preserve">, like “scared” or “sad.”   </w:t>
      </w:r>
    </w:p>
    <w:p w:rsidR="00206D2C" w:rsidRPr="00D9316A" w:rsidRDefault="00206D2C" w:rsidP="00206D2C">
      <w:pPr>
        <w:ind w:left="720"/>
      </w:pPr>
    </w:p>
    <w:p w:rsidR="00206D2C" w:rsidRDefault="00206D2C" w:rsidP="00206D2C">
      <w:pPr>
        <w:numPr>
          <w:ilvl w:val="0"/>
          <w:numId w:val="1"/>
        </w:numPr>
      </w:pPr>
      <w:r w:rsidRPr="00D9316A">
        <w:t>Gather information in a sensitive, supportive, affirming manner.</w:t>
      </w:r>
      <w:r>
        <w:t xml:space="preserve"> </w:t>
      </w:r>
      <w:r w:rsidRPr="00D9316A">
        <w:t xml:space="preserve">You do not need to ask </w:t>
      </w:r>
      <w:r>
        <w:t xml:space="preserve">for </w:t>
      </w:r>
      <w:r w:rsidRPr="00D9316A">
        <w:t>specifics or step into an investigative ro</w:t>
      </w:r>
      <w:r>
        <w:t xml:space="preserve">le. </w:t>
      </w:r>
      <w:r w:rsidRPr="00D9316A">
        <w:t xml:space="preserve">If </w:t>
      </w:r>
      <w:r>
        <w:t xml:space="preserve">you </w:t>
      </w:r>
      <w:r w:rsidRPr="00D9316A">
        <w:t>ask a question, make sure your reason</w:t>
      </w:r>
      <w:r>
        <w:t xml:space="preserve"> for asking </w:t>
      </w:r>
      <w:r w:rsidRPr="00D9316A">
        <w:t xml:space="preserve">is to help the survivor, not </w:t>
      </w:r>
      <w:r>
        <w:t>your own</w:t>
      </w:r>
      <w:r w:rsidRPr="00D9316A">
        <w:t xml:space="preserve"> curiosity.</w:t>
      </w:r>
    </w:p>
    <w:p w:rsidR="00206D2C" w:rsidRPr="00D9316A" w:rsidRDefault="00206D2C" w:rsidP="00206D2C"/>
    <w:p w:rsidR="00206D2C" w:rsidRDefault="00206D2C" w:rsidP="00206D2C">
      <w:pPr>
        <w:numPr>
          <w:ilvl w:val="0"/>
          <w:numId w:val="1"/>
        </w:numPr>
      </w:pPr>
      <w:r w:rsidRPr="00D9316A">
        <w:t xml:space="preserve">Share information about sexual assault </w:t>
      </w:r>
      <w:r>
        <w:t xml:space="preserve">and the healing process </w:t>
      </w:r>
      <w:r w:rsidRPr="00D9316A">
        <w:t xml:space="preserve">to help </w:t>
      </w:r>
      <w:r>
        <w:t>the survivor put feelings and experiences into</w:t>
      </w:r>
      <w:r w:rsidRPr="00D9316A">
        <w:t xml:space="preserve"> context.</w:t>
      </w:r>
    </w:p>
    <w:p w:rsidR="00206D2C" w:rsidRPr="00D9316A" w:rsidRDefault="00206D2C" w:rsidP="00206D2C"/>
    <w:p w:rsidR="00206D2C" w:rsidRDefault="00206D2C" w:rsidP="00206D2C">
      <w:pPr>
        <w:numPr>
          <w:ilvl w:val="0"/>
          <w:numId w:val="1"/>
        </w:numPr>
      </w:pPr>
      <w:r w:rsidRPr="00D9316A">
        <w:t>Focus on the survivor as a complete person. Understand</w:t>
      </w:r>
      <w:r>
        <w:t xml:space="preserve"> that </w:t>
      </w:r>
      <w:r w:rsidRPr="00D9316A">
        <w:t xml:space="preserve">you </w:t>
      </w:r>
      <w:r>
        <w:t xml:space="preserve">only </w:t>
      </w:r>
      <w:r w:rsidRPr="00D9316A">
        <w:t>know what s</w:t>
      </w:r>
      <w:r>
        <w:t>/</w:t>
      </w:r>
      <w:r w:rsidRPr="00D9316A">
        <w:t>he tells you.</w:t>
      </w:r>
      <w:r>
        <w:t xml:space="preserve"> </w:t>
      </w:r>
      <w:r w:rsidRPr="00D9316A">
        <w:t>Avoid assumptions about her</w:t>
      </w:r>
      <w:r>
        <w:t>/</w:t>
      </w:r>
      <w:r w:rsidRPr="00D9316A">
        <w:t xml:space="preserve">his experiences based on sexual orientation, </w:t>
      </w:r>
      <w:r>
        <w:t xml:space="preserve">gender identity, </w:t>
      </w:r>
      <w:r w:rsidRPr="00D9316A">
        <w:t>race, ethnicity, class, re</w:t>
      </w:r>
      <w:r>
        <w:t>ligion, age, ability/disability</w:t>
      </w:r>
      <w:r w:rsidRPr="00D9316A">
        <w:t xml:space="preserve"> or level of education.</w:t>
      </w:r>
    </w:p>
    <w:p w:rsidR="00206D2C" w:rsidRPr="00D9316A" w:rsidRDefault="00206D2C" w:rsidP="00206D2C"/>
    <w:p w:rsidR="00206D2C" w:rsidRDefault="00206D2C" w:rsidP="00206D2C">
      <w:pPr>
        <w:numPr>
          <w:ilvl w:val="0"/>
          <w:numId w:val="1"/>
        </w:numPr>
      </w:pPr>
      <w:r>
        <w:t>When it is time to problem solve, e</w:t>
      </w:r>
      <w:r w:rsidRPr="00D9316A">
        <w:t xml:space="preserve">xplore options and offer resources </w:t>
      </w:r>
      <w:r>
        <w:t>without assuming that any particular option is the “right” one for the survivor</w:t>
      </w:r>
      <w:r w:rsidRPr="00D9316A">
        <w:t>.</w:t>
      </w:r>
      <w:r>
        <w:t xml:space="preserve"> </w:t>
      </w:r>
      <w:r w:rsidRPr="00D9316A">
        <w:t>Make clear that your only concern</w:t>
      </w:r>
      <w:r>
        <w:t xml:space="preserve"> is </w:t>
      </w:r>
      <w:r w:rsidRPr="00D9316A">
        <w:t>the survivor’s well-being and that you respect whatever decision s</w:t>
      </w:r>
      <w:r>
        <w:t>/</w:t>
      </w:r>
      <w:r w:rsidRPr="00D9316A">
        <w:t xml:space="preserve">he </w:t>
      </w:r>
      <w:r>
        <w:t>makes</w:t>
      </w:r>
      <w:r w:rsidRPr="00D9316A">
        <w:t>.</w:t>
      </w:r>
    </w:p>
    <w:p w:rsidR="00206D2C" w:rsidRPr="00D9316A" w:rsidRDefault="00206D2C" w:rsidP="00206D2C"/>
    <w:p w:rsidR="00206D2C" w:rsidRDefault="00206D2C" w:rsidP="00206D2C">
      <w:pPr>
        <w:numPr>
          <w:ilvl w:val="0"/>
          <w:numId w:val="1"/>
        </w:numPr>
      </w:pPr>
      <w:r w:rsidRPr="00D9316A">
        <w:t>Express your concern for her</w:t>
      </w:r>
      <w:r>
        <w:t>/</w:t>
      </w:r>
      <w:r w:rsidRPr="00D9316A">
        <w:t>his safety and take all threats, reports of threats or retaliation, and violence seriously.</w:t>
      </w:r>
      <w:r>
        <w:t xml:space="preserve"> </w:t>
      </w:r>
      <w:r w:rsidRPr="00D9316A">
        <w:t>Directly assess and address any threats of or hints at suicide.</w:t>
      </w:r>
    </w:p>
    <w:p w:rsidR="00206D2C" w:rsidRPr="00D9316A" w:rsidRDefault="00206D2C" w:rsidP="00206D2C"/>
    <w:p w:rsidR="00206D2C" w:rsidRPr="00D9316A" w:rsidRDefault="00206D2C" w:rsidP="00206D2C">
      <w:pPr>
        <w:numPr>
          <w:ilvl w:val="0"/>
          <w:numId w:val="1"/>
        </w:numPr>
      </w:pPr>
      <w:r w:rsidRPr="00D9316A">
        <w:t>Be clear arou</w:t>
      </w:r>
      <w:r>
        <w:t>nd limits of confidentiality</w:t>
      </w:r>
      <w:r w:rsidRPr="00D9316A">
        <w:t>.</w:t>
      </w:r>
      <w:r>
        <w:t xml:space="preserve"> </w:t>
      </w:r>
      <w:r w:rsidRPr="00D9316A">
        <w:t>Don’t make promises you can’t keep.</w:t>
      </w:r>
      <w:r>
        <w:t xml:space="preserve"> </w:t>
      </w:r>
      <w:r w:rsidRPr="00D9316A">
        <w:t>Be clear about your boundaries and what you can provide.</w:t>
      </w:r>
    </w:p>
    <w:p w:rsidR="00712075" w:rsidRDefault="00712075" w:rsidP="00CD2666"/>
    <w:sectPr w:rsidR="00712075" w:rsidSect="00A02C23">
      <w:headerReference w:type="even" r:id="rId7"/>
      <w:headerReference w:type="default" r:id="rId8"/>
      <w:headerReference w:type="firs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3BF" w:rsidRDefault="00FE53BF">
      <w:r>
        <w:separator/>
      </w:r>
    </w:p>
  </w:endnote>
  <w:endnote w:type="continuationSeparator" w:id="0">
    <w:p w:rsidR="00FE53BF" w:rsidRDefault="00FE5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3BF" w:rsidRDefault="00FE53BF">
      <w:r>
        <w:separator/>
      </w:r>
    </w:p>
  </w:footnote>
  <w:footnote w:type="continuationSeparator" w:id="0">
    <w:p w:rsidR="00FE53BF" w:rsidRDefault="00FE53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E3" w:rsidRDefault="006B5A4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6" type="#_x0000_t75" style="position:absolute;margin-left:0;margin-top:0;width:538.1pt;height:728.15pt;z-index:-251658752;mso-position-horizontal:center;mso-position-horizontal-relative:margin;mso-position-vertical:center;mso-position-vertical-relative:margin" wrapcoords="-30 0 -30 21578 21600 21578 21600 0 -30 0">
          <v:imagedata r:id="rId1" o:title="jdi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E3" w:rsidRDefault="006B5A4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7" type="#_x0000_t75" style="position:absolute;margin-left:-54pt;margin-top:-45pt;width:538.1pt;height:728.15pt;z-index:-251657728;mso-position-horizontal-relative:margin;mso-position-vertical-relative:margin" wrapcoords="-30 0 -30 21578 21600 21578 21600 0 -30 0">
          <v:imagedata r:id="rId1" o:title="jdi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E3" w:rsidRDefault="006B5A4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5" type="#_x0000_t75" style="position:absolute;margin-left:0;margin-top:0;width:538.1pt;height:728.15pt;z-index:-251659776;mso-position-horizontal:center;mso-position-horizontal-relative:margin;mso-position-vertical:center;mso-position-vertical-relative:margin" wrapcoords="-30 0 -30 21578 21600 21578 21600 0 -30 0">
          <v:imagedata r:id="rId1" o:title="jdi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66C44"/>
    <w:multiLevelType w:val="hybridMultilevel"/>
    <w:tmpl w:val="5FE65C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A06C42"/>
    <w:multiLevelType w:val="hybridMultilevel"/>
    <w:tmpl w:val="D18EA9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41196"/>
    <w:rsid w:val="00045D25"/>
    <w:rsid w:val="000A475C"/>
    <w:rsid w:val="00165FC9"/>
    <w:rsid w:val="00206D2C"/>
    <w:rsid w:val="00207C5F"/>
    <w:rsid w:val="00241196"/>
    <w:rsid w:val="003421C7"/>
    <w:rsid w:val="00374012"/>
    <w:rsid w:val="003A0A83"/>
    <w:rsid w:val="003F77DE"/>
    <w:rsid w:val="004466E9"/>
    <w:rsid w:val="005073F0"/>
    <w:rsid w:val="00696EDC"/>
    <w:rsid w:val="006B5A4B"/>
    <w:rsid w:val="006F50CB"/>
    <w:rsid w:val="00712075"/>
    <w:rsid w:val="00864C1C"/>
    <w:rsid w:val="008742D4"/>
    <w:rsid w:val="008945D3"/>
    <w:rsid w:val="008A781A"/>
    <w:rsid w:val="0095699D"/>
    <w:rsid w:val="00A02C23"/>
    <w:rsid w:val="00AE6563"/>
    <w:rsid w:val="00B01D38"/>
    <w:rsid w:val="00B21338"/>
    <w:rsid w:val="00B74D5C"/>
    <w:rsid w:val="00CD21BA"/>
    <w:rsid w:val="00CD2666"/>
    <w:rsid w:val="00DD5CCB"/>
    <w:rsid w:val="00E75CEB"/>
    <w:rsid w:val="00F562E3"/>
    <w:rsid w:val="00FD077C"/>
    <w:rsid w:val="00FE5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5CC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D266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D266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206D2C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206D2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Hunt</dc:creator>
  <cp:lastModifiedBy>Dana Shoenberg</cp:lastModifiedBy>
  <cp:revision>2</cp:revision>
  <cp:lastPrinted>2008-09-05T19:45:00Z</cp:lastPrinted>
  <dcterms:created xsi:type="dcterms:W3CDTF">2013-02-12T01:44:00Z</dcterms:created>
  <dcterms:modified xsi:type="dcterms:W3CDTF">2013-02-12T01:44:00Z</dcterms:modified>
</cp:coreProperties>
</file>